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0555" w:rsidRPr="00EB0555" w:rsidRDefault="00EB0555" w:rsidP="00EB0555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Р</w:t>
      </w:r>
      <w:r w:rsidRPr="00EB0555">
        <w:rPr>
          <w:b/>
          <w:bCs/>
          <w:color w:val="333333"/>
          <w:sz w:val="28"/>
          <w:szCs w:val="28"/>
        </w:rPr>
        <w:t>аботникам предоставляются отгулы (дополнительные дни отдыха)</w:t>
      </w:r>
    </w:p>
    <w:bookmarkEnd w:id="0"/>
    <w:p w:rsidR="00EB0555" w:rsidRDefault="00EB0555" w:rsidP="00EB0555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Случаев, когда работникам предоставляются отгулы (дополнительные дни отдыха), немного. При этом их условно можно разделить </w:t>
      </w:r>
      <w:r w:rsidRPr="00EB0555">
        <w:rPr>
          <w:b/>
          <w:bCs/>
          <w:color w:val="333333"/>
          <w:sz w:val="28"/>
          <w:szCs w:val="28"/>
        </w:rPr>
        <w:t>на две категории: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- когда работник получает только оплачиваемый отгул,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- когда может выбрать неоплачиваемый отгул вместо повышенной оплаты.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Так, работник получает только оплачиваемый отгул, если это </w:t>
      </w:r>
      <w:r w:rsidRPr="00EB0555">
        <w:rPr>
          <w:b/>
          <w:bCs/>
          <w:color w:val="333333"/>
          <w:sz w:val="28"/>
          <w:szCs w:val="28"/>
        </w:rPr>
        <w:t>отгул за сдачу крови</w:t>
      </w:r>
      <w:r w:rsidRPr="00EB0555">
        <w:rPr>
          <w:color w:val="333333"/>
          <w:sz w:val="28"/>
          <w:szCs w:val="28"/>
        </w:rPr>
        <w:t> или </w:t>
      </w:r>
      <w:r w:rsidRPr="00EB0555">
        <w:rPr>
          <w:b/>
          <w:bCs/>
          <w:color w:val="333333"/>
          <w:sz w:val="28"/>
          <w:szCs w:val="28"/>
        </w:rPr>
        <w:t>за переработку</w:t>
      </w:r>
      <w:r w:rsidRPr="00EB0555">
        <w:rPr>
          <w:color w:val="333333"/>
          <w:sz w:val="28"/>
          <w:szCs w:val="28"/>
        </w:rPr>
        <w:t xml:space="preserve"> в пределах графика работы на вахте (дополнительный день </w:t>
      </w:r>
      <w:proofErr w:type="spellStart"/>
      <w:r w:rsidRPr="00EB0555">
        <w:rPr>
          <w:color w:val="333333"/>
          <w:sz w:val="28"/>
          <w:szCs w:val="28"/>
        </w:rPr>
        <w:t>междувахтового</w:t>
      </w:r>
      <w:proofErr w:type="spellEnd"/>
      <w:r w:rsidRPr="00EB0555">
        <w:rPr>
          <w:color w:val="333333"/>
          <w:sz w:val="28"/>
          <w:szCs w:val="28"/>
        </w:rPr>
        <w:t xml:space="preserve"> отдыха).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В свою очередь выбрать отгул вместо повышенной оплаты работник может за работу</w:t>
      </w:r>
      <w:r w:rsidRPr="00EB0555">
        <w:rPr>
          <w:b/>
          <w:bCs/>
          <w:color w:val="333333"/>
          <w:sz w:val="28"/>
          <w:szCs w:val="28"/>
        </w:rPr>
        <w:t> в выходной </w:t>
      </w:r>
      <w:r w:rsidRPr="00EB0555">
        <w:rPr>
          <w:color w:val="333333"/>
          <w:sz w:val="28"/>
          <w:szCs w:val="28"/>
        </w:rPr>
        <w:t>или </w:t>
      </w:r>
      <w:r w:rsidRPr="00EB0555">
        <w:rPr>
          <w:b/>
          <w:bCs/>
          <w:color w:val="333333"/>
          <w:sz w:val="28"/>
          <w:szCs w:val="28"/>
        </w:rPr>
        <w:t>нерабочий праздничный день</w:t>
      </w:r>
      <w:r w:rsidRPr="00EB0555">
        <w:rPr>
          <w:color w:val="333333"/>
          <w:sz w:val="28"/>
          <w:szCs w:val="28"/>
        </w:rPr>
        <w:t>, за </w:t>
      </w:r>
      <w:r w:rsidRPr="00EB0555">
        <w:rPr>
          <w:b/>
          <w:bCs/>
          <w:color w:val="333333"/>
          <w:sz w:val="28"/>
          <w:szCs w:val="28"/>
        </w:rPr>
        <w:t>сверхурочную</w:t>
      </w:r>
      <w:r w:rsidRPr="00EB0555">
        <w:rPr>
          <w:color w:val="333333"/>
          <w:sz w:val="28"/>
          <w:szCs w:val="28"/>
        </w:rPr>
        <w:t> работу.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Для оформления отгула обычно на основании заявления работника издают приказ и отмечают этот день в табеле специальным кодом.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b/>
          <w:bCs/>
          <w:color w:val="333333"/>
          <w:sz w:val="28"/>
          <w:szCs w:val="28"/>
        </w:rPr>
        <w:t>Выходной за работу в выходной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Работа в выходной или нерабочий праздничный день оплачивается </w:t>
      </w:r>
      <w:r w:rsidRPr="00EB0555">
        <w:rPr>
          <w:b/>
          <w:bCs/>
          <w:color w:val="333333"/>
          <w:sz w:val="28"/>
          <w:szCs w:val="28"/>
        </w:rPr>
        <w:t>не менее чем в двойном размере</w:t>
      </w:r>
      <w:r w:rsidRPr="00EB0555">
        <w:rPr>
          <w:color w:val="333333"/>
          <w:sz w:val="28"/>
          <w:szCs w:val="28"/>
        </w:rPr>
        <w:t>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(ст. 153 Трудового кодекса Российской Федерации – далее ТК РФ).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b/>
          <w:bCs/>
          <w:color w:val="333333"/>
          <w:sz w:val="28"/>
          <w:szCs w:val="28"/>
        </w:rPr>
        <w:t>Отгулы для тех, кто думает о здоровье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Регулярная диспансеризация помогает выявить опасные заболевания на ранней стации. Если вы хотите проверить свое здоровье, но при этом не потерять в зарплате, государство гарантирует вам оплачиваемые выходные для диспансеризации: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До 40 лет – </w:t>
      </w:r>
      <w:r w:rsidRPr="00EB0555">
        <w:rPr>
          <w:b/>
          <w:bCs/>
          <w:color w:val="333333"/>
          <w:sz w:val="28"/>
          <w:szCs w:val="28"/>
        </w:rPr>
        <w:t>один день</w:t>
      </w:r>
      <w:r w:rsidRPr="00EB0555">
        <w:rPr>
          <w:color w:val="333333"/>
          <w:sz w:val="28"/>
          <w:szCs w:val="28"/>
        </w:rPr>
        <w:t> раз в три года.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С 40 лет до пенсионного возраста – </w:t>
      </w:r>
      <w:r w:rsidRPr="00EB0555">
        <w:rPr>
          <w:b/>
          <w:bCs/>
          <w:color w:val="333333"/>
          <w:sz w:val="28"/>
          <w:szCs w:val="28"/>
        </w:rPr>
        <w:t>один день</w:t>
      </w:r>
      <w:r w:rsidRPr="00EB0555">
        <w:rPr>
          <w:color w:val="333333"/>
          <w:sz w:val="28"/>
          <w:szCs w:val="28"/>
        </w:rPr>
        <w:t> ежегодно.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 xml:space="preserve">Пенсионерам и </w:t>
      </w:r>
      <w:proofErr w:type="spellStart"/>
      <w:r w:rsidRPr="00EB0555">
        <w:rPr>
          <w:color w:val="333333"/>
          <w:sz w:val="28"/>
          <w:szCs w:val="28"/>
        </w:rPr>
        <w:t>предпенсионерам</w:t>
      </w:r>
      <w:proofErr w:type="spellEnd"/>
      <w:r w:rsidRPr="00EB0555">
        <w:rPr>
          <w:color w:val="333333"/>
          <w:sz w:val="28"/>
          <w:szCs w:val="28"/>
        </w:rPr>
        <w:t xml:space="preserve"> – </w:t>
      </w:r>
      <w:r w:rsidRPr="00EB0555">
        <w:rPr>
          <w:b/>
          <w:bCs/>
          <w:color w:val="333333"/>
          <w:sz w:val="28"/>
          <w:szCs w:val="28"/>
        </w:rPr>
        <w:t>два выходных дня</w:t>
      </w:r>
      <w:r w:rsidRPr="00EB0555">
        <w:rPr>
          <w:color w:val="333333"/>
          <w:sz w:val="28"/>
          <w:szCs w:val="28"/>
        </w:rPr>
        <w:t> в год (ст. 185.1 ТК РФ).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b/>
          <w:bCs/>
          <w:color w:val="333333"/>
          <w:sz w:val="28"/>
          <w:szCs w:val="28"/>
        </w:rPr>
        <w:t>Отдых для доноров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В день сдачи крови и ее компонентов, а также в день связанного с этим медицинского осмотра </w:t>
      </w:r>
      <w:r w:rsidRPr="00EB0555">
        <w:rPr>
          <w:b/>
          <w:bCs/>
          <w:color w:val="333333"/>
          <w:sz w:val="28"/>
          <w:szCs w:val="28"/>
        </w:rPr>
        <w:t>работник освобождается от работы</w:t>
      </w:r>
      <w:r w:rsidRPr="00EB0555">
        <w:rPr>
          <w:color w:val="333333"/>
          <w:sz w:val="28"/>
          <w:szCs w:val="28"/>
        </w:rPr>
        <w:t>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EB0555" w:rsidRPr="00EB0555" w:rsidRDefault="00EB0555" w:rsidP="00EB055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Если кровь и ее компоненты сданы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b/>
          <w:bCs/>
          <w:color w:val="333333"/>
          <w:sz w:val="28"/>
          <w:szCs w:val="28"/>
        </w:rPr>
        <w:t>После каждого дня сдачи крови и ее компонентов </w:t>
      </w:r>
      <w:r w:rsidRPr="00EB0555">
        <w:rPr>
          <w:color w:val="333333"/>
          <w:sz w:val="28"/>
          <w:szCs w:val="28"/>
        </w:rPr>
        <w:t xml:space="preserve">работнику предоставляется дополнительный день отдыха. Указанный день отдыха по </w:t>
      </w:r>
      <w:r w:rsidRPr="00EB0555">
        <w:rPr>
          <w:color w:val="333333"/>
          <w:sz w:val="28"/>
          <w:szCs w:val="28"/>
        </w:rPr>
        <w:lastRenderedPageBreak/>
        <w:t>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При сдаче крови и ее компонентов работодатель </w:t>
      </w:r>
      <w:r w:rsidRPr="00EB0555">
        <w:rPr>
          <w:b/>
          <w:bCs/>
          <w:color w:val="333333"/>
          <w:sz w:val="28"/>
          <w:szCs w:val="28"/>
        </w:rPr>
        <w:t>сохраняет за работником его средний </w:t>
      </w:r>
      <w:r w:rsidRPr="00EB0555">
        <w:rPr>
          <w:color w:val="333333"/>
          <w:sz w:val="28"/>
          <w:szCs w:val="28"/>
        </w:rPr>
        <w:t xml:space="preserve">заработок за дни сдачи и </w:t>
      </w:r>
      <w:proofErr w:type="gramStart"/>
      <w:r w:rsidRPr="00EB0555">
        <w:rPr>
          <w:color w:val="333333"/>
          <w:sz w:val="28"/>
          <w:szCs w:val="28"/>
        </w:rPr>
        <w:t>предоставленные</w:t>
      </w:r>
      <w:proofErr w:type="gramEnd"/>
      <w:r w:rsidRPr="00EB0555">
        <w:rPr>
          <w:color w:val="333333"/>
          <w:sz w:val="28"/>
          <w:szCs w:val="28"/>
        </w:rPr>
        <w:t xml:space="preserve"> в связи с этим дни отдыха (ст. 186 ТК РФ).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b/>
          <w:bCs/>
          <w:color w:val="333333"/>
          <w:sz w:val="28"/>
          <w:szCs w:val="28"/>
        </w:rPr>
        <w:t>Дни отдыха за переработку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В случае работы сверхурочно можно выбрать между денежной компенсацией или дополнительным выходным.</w:t>
      </w:r>
    </w:p>
    <w:p w:rsidR="00EB0555" w:rsidRPr="00EB0555" w:rsidRDefault="00EB0555" w:rsidP="00EB055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B0555">
        <w:rPr>
          <w:color w:val="333333"/>
          <w:sz w:val="28"/>
          <w:szCs w:val="28"/>
        </w:rPr>
        <w:t>Сверхурочная работа оплачивается по ставке в полтора оклада за первые два часа, в два оклада – за последующие часы. Либо вместо повышенной оплаты вам предоставят дополнительное время отдыха - не менее времени, отработанного сверхурочно (ст. 152 ТК РФ).</w:t>
      </w:r>
    </w:p>
    <w:p w:rsidR="005921A2" w:rsidRPr="00EB0555" w:rsidRDefault="005921A2" w:rsidP="00EB055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E8AD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2022-11-24T13:36:00Z</dcterms:created>
  <dcterms:modified xsi:type="dcterms:W3CDTF">2022-11-24T13:36:00Z</dcterms:modified>
</cp:coreProperties>
</file>